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F44" w:rsidRPr="00672F44" w:rsidRDefault="00672F44" w:rsidP="00672F44">
      <w:pPr>
        <w:spacing w:after="0" w:line="240" w:lineRule="auto"/>
        <w:jc w:val="center"/>
        <w:rPr>
          <w:rFonts w:ascii="Times New Roman" w:hAnsi="Times New Roman" w:cs="Times New Roman"/>
          <w:b/>
          <w:sz w:val="28"/>
          <w:szCs w:val="28"/>
        </w:rPr>
      </w:pPr>
      <w:r w:rsidRPr="00672F44">
        <w:rPr>
          <w:rFonts w:ascii="Times New Roman" w:hAnsi="Times New Roman" w:cs="Times New Roman"/>
          <w:b/>
          <w:sz w:val="28"/>
          <w:szCs w:val="28"/>
        </w:rPr>
        <w:t xml:space="preserve">МЕТОДИЧЕСКИЕ РЕКОМЕНДАЦИИ </w:t>
      </w:r>
    </w:p>
    <w:p w:rsidR="00672F44" w:rsidRPr="00672F44" w:rsidRDefault="00672F44" w:rsidP="00672F44">
      <w:pPr>
        <w:spacing w:after="0" w:line="240" w:lineRule="auto"/>
        <w:jc w:val="center"/>
        <w:rPr>
          <w:rFonts w:ascii="Times New Roman" w:hAnsi="Times New Roman" w:cs="Times New Roman"/>
          <w:b/>
          <w:sz w:val="28"/>
          <w:szCs w:val="28"/>
        </w:rPr>
      </w:pPr>
      <w:r w:rsidRPr="00672F44">
        <w:rPr>
          <w:rFonts w:ascii="Times New Roman" w:hAnsi="Times New Roman" w:cs="Times New Roman"/>
          <w:b/>
          <w:sz w:val="28"/>
          <w:szCs w:val="28"/>
        </w:rPr>
        <w:t xml:space="preserve">по обеспечению первичных мер пожарной безопасности  </w:t>
      </w:r>
    </w:p>
    <w:p w:rsidR="00672F44" w:rsidRPr="00672F44" w:rsidRDefault="00672F44" w:rsidP="00672F44">
      <w:pPr>
        <w:spacing w:after="0" w:line="240" w:lineRule="auto"/>
        <w:jc w:val="center"/>
        <w:rPr>
          <w:rFonts w:ascii="Times New Roman" w:hAnsi="Times New Roman" w:cs="Times New Roman"/>
          <w:b/>
          <w:sz w:val="28"/>
          <w:szCs w:val="28"/>
        </w:rPr>
      </w:pPr>
      <w:r w:rsidRPr="00672F44">
        <w:rPr>
          <w:rFonts w:ascii="Times New Roman" w:hAnsi="Times New Roman" w:cs="Times New Roman"/>
          <w:b/>
          <w:sz w:val="28"/>
          <w:szCs w:val="28"/>
        </w:rPr>
        <w:t>в сельской местности</w:t>
      </w:r>
    </w:p>
    <w:p w:rsidR="00672F44" w:rsidRPr="00672F44" w:rsidRDefault="00672F44" w:rsidP="00672F44">
      <w:pPr>
        <w:spacing w:after="0" w:line="240" w:lineRule="auto"/>
        <w:jc w:val="both"/>
        <w:rPr>
          <w:rFonts w:ascii="Times New Roman" w:hAnsi="Times New Roman" w:cs="Times New Roman"/>
          <w:sz w:val="28"/>
          <w:szCs w:val="28"/>
        </w:rPr>
      </w:pPr>
    </w:p>
    <w:p w:rsidR="00672F44" w:rsidRPr="00672F44" w:rsidRDefault="00672F44" w:rsidP="00672F44">
      <w:pPr>
        <w:spacing w:after="0" w:line="240" w:lineRule="auto"/>
        <w:jc w:val="center"/>
        <w:rPr>
          <w:rFonts w:ascii="Times New Roman" w:hAnsi="Times New Roman" w:cs="Times New Roman"/>
          <w:b/>
          <w:sz w:val="28"/>
          <w:szCs w:val="28"/>
        </w:rPr>
      </w:pPr>
      <w:r w:rsidRPr="00672F44">
        <w:rPr>
          <w:rFonts w:ascii="Times New Roman" w:hAnsi="Times New Roman" w:cs="Times New Roman"/>
          <w:b/>
          <w:sz w:val="28"/>
          <w:szCs w:val="28"/>
        </w:rPr>
        <w:t>1. ОБЩИЕ ПОЛОЖЕНИЯ</w:t>
      </w:r>
    </w:p>
    <w:p w:rsidR="00672F44" w:rsidRPr="00672F44" w:rsidRDefault="00672F44" w:rsidP="00672F44">
      <w:pPr>
        <w:spacing w:after="0" w:line="240" w:lineRule="auto"/>
        <w:jc w:val="both"/>
        <w:rPr>
          <w:rFonts w:ascii="Times New Roman" w:hAnsi="Times New Roman" w:cs="Times New Roman"/>
          <w:b/>
          <w:sz w:val="28"/>
          <w:szCs w:val="28"/>
        </w:rPr>
      </w:pPr>
    </w:p>
    <w:p w:rsidR="00672F44" w:rsidRPr="00672F44" w:rsidRDefault="00672F44" w:rsidP="00672F44">
      <w:pPr>
        <w:pStyle w:val="pc"/>
        <w:spacing w:before="0" w:beforeAutospacing="0" w:after="0" w:afterAutospacing="0"/>
        <w:ind w:firstLine="708"/>
        <w:jc w:val="both"/>
        <w:rPr>
          <w:sz w:val="28"/>
          <w:szCs w:val="28"/>
        </w:rPr>
      </w:pPr>
      <w:r w:rsidRPr="00672F44">
        <w:rPr>
          <w:sz w:val="28"/>
          <w:szCs w:val="28"/>
        </w:rPr>
        <w:t xml:space="preserve">1.1. Настоящие рекомендации определяют основные мероприятия по обеспечению первичных мер пожарной безопасности на территориях сельских населенных пунктов, землях, прилегающих к населенным пунктам и к лесам,  в период со дня схода снежного покрова до установления устойчивой дождливой осенней погоды или образования снежного покрова в лесах.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1.2. Рекомендации предназначены для использования органами местного самоуправления.</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t xml:space="preserve">2. ЗАПРЕТЫ И ОГРАНИЧЕНИЯ, </w:t>
      </w:r>
    </w:p>
    <w:p w:rsidR="00672F44" w:rsidRPr="00672F44" w:rsidRDefault="00672F44" w:rsidP="00672F44">
      <w:pPr>
        <w:spacing w:after="0" w:line="240" w:lineRule="auto"/>
        <w:ind w:firstLine="708"/>
        <w:jc w:val="center"/>
        <w:rPr>
          <w:rFonts w:ascii="Times New Roman" w:hAnsi="Times New Roman" w:cs="Times New Roman"/>
          <w:b/>
          <w:sz w:val="28"/>
          <w:szCs w:val="28"/>
        </w:rPr>
      </w:pPr>
      <w:proofErr w:type="gramStart"/>
      <w:r w:rsidRPr="00672F44">
        <w:rPr>
          <w:rFonts w:ascii="Times New Roman" w:hAnsi="Times New Roman" w:cs="Times New Roman"/>
          <w:b/>
          <w:sz w:val="28"/>
          <w:szCs w:val="28"/>
        </w:rPr>
        <w:t>УСТАНОВЛЕННЫЕ</w:t>
      </w:r>
      <w:proofErr w:type="gramEnd"/>
      <w:r w:rsidRPr="00672F44">
        <w:rPr>
          <w:rFonts w:ascii="Times New Roman" w:hAnsi="Times New Roman" w:cs="Times New Roman"/>
          <w:b/>
          <w:sz w:val="28"/>
          <w:szCs w:val="28"/>
        </w:rPr>
        <w:t xml:space="preserve"> ДЕЙСТВУЮЩИМ ЗАКОНОДАТЕЛЬСТВОМ</w:t>
      </w:r>
    </w:p>
    <w:p w:rsidR="00672F44" w:rsidRPr="00672F44" w:rsidRDefault="00672F44" w:rsidP="00672F44">
      <w:pPr>
        <w:spacing w:after="0" w:line="240" w:lineRule="auto"/>
        <w:ind w:firstLine="708"/>
        <w:jc w:val="center"/>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2.1. Правилами противопожарного режима в Российской Федерации,  утвержденными постановлением Правительства РФ от 25.04.2012 N 390, установлены следующие запреты и ограничения:</w:t>
      </w:r>
    </w:p>
    <w:p w:rsidR="00E04265" w:rsidRPr="00672F44" w:rsidRDefault="00E04265" w:rsidP="00E04265">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Запрещается выжигание сухой травянистой растительности, стерни, пожнивных остатков на землях сельскохозяйственного назначения и землях запаса, разведение костров на полях.</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w:t>
      </w:r>
      <w:bookmarkStart w:id="0" w:name="_GoBack"/>
      <w:bookmarkEnd w:id="0"/>
      <w:r w:rsidRPr="00672F44">
        <w:rPr>
          <w:rFonts w:ascii="Times New Roman" w:hAnsi="Times New Roman" w:cs="Times New Roman"/>
          <w:sz w:val="28"/>
          <w:szCs w:val="28"/>
        </w:rPr>
        <w:t>ду при условии, что:</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а) участок для выжигания сухой травянистой растительности располагается на расстоянии не ближе 50 метров от ближайшего объекта;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б) территория вокруг участка для выжигания сухой травянистой растительности очищена в радиусе 25 - 30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на территории, включающей участок для выжигания сухой травянистой растительности, не действует особый противопожарный режим;</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г) лица, участвующие в выжигании сухой травянистой растительности, обеспечены первичными средствами пожаротушения.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Использование открытого огня и разведение костров на таких землях могут производиться при условии соблюдения специальных требований пожарной безопасности, установленных приказом МЧС России от 26.01.2016 N 26 "Об утверждении Порядка использования открытого огня и разведения костров на землях сельскохозяйственного назначения и землях запаса".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этом в соответствии с указанным приказом  использование открытого огня запрещается: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lastRenderedPageBreak/>
        <w:t>на торфяных почвах;</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установлении на соответствующей территории особого противопожарного режима;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под кронами деревьев хвойных пород;</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емкости, стенки которой имеют огненный сквозной прогар;</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при скорости ветра, превышающей значение 10 метров в секунду.</w:t>
      </w:r>
    </w:p>
    <w:p w:rsidR="00672F44" w:rsidRPr="00672F44" w:rsidRDefault="00672F44" w:rsidP="00672F44">
      <w:pPr>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w:t>
      </w:r>
      <w:proofErr w:type="gramEnd"/>
      <w:r w:rsidRPr="00672F44">
        <w:rPr>
          <w:rFonts w:ascii="Times New Roman" w:hAnsi="Times New Roman" w:cs="Times New Roman"/>
          <w:sz w:val="28"/>
          <w:szCs w:val="28"/>
        </w:rPr>
        <w:t xml:space="preserve">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2.2. Правилами пожарной безопасности в лесах, утвержденными постановлением Правительства Российской Федерации от 30 июня 2007 г. N 417, установлены следующие запреты и ограничения:</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В период со дня схода снежного покрова до установления </w:t>
      </w:r>
      <w:proofErr w:type="gramStart"/>
      <w:r w:rsidRPr="00672F44">
        <w:rPr>
          <w:rFonts w:ascii="Times New Roman" w:hAnsi="Times New Roman" w:cs="Times New Roman"/>
          <w:sz w:val="28"/>
          <w:szCs w:val="28"/>
        </w:rPr>
        <w:t>устойчивой</w:t>
      </w:r>
      <w:proofErr w:type="gramEnd"/>
      <w:r w:rsidRPr="00672F44">
        <w:rPr>
          <w:rFonts w:ascii="Times New Roman" w:hAnsi="Times New Roman" w:cs="Times New Roman"/>
          <w:sz w:val="28"/>
          <w:szCs w:val="28"/>
        </w:rPr>
        <w:t xml:space="preserve"> </w:t>
      </w:r>
      <w:proofErr w:type="gramStart"/>
      <w:r w:rsidRPr="00672F44">
        <w:rPr>
          <w:rFonts w:ascii="Times New Roman" w:hAnsi="Times New Roman" w:cs="Times New Roman"/>
          <w:sz w:val="28"/>
          <w:szCs w:val="28"/>
        </w:rPr>
        <w:t>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w:t>
      </w:r>
      <w:proofErr w:type="gramEnd"/>
      <w:r w:rsidRPr="00672F44">
        <w:rPr>
          <w:rFonts w:ascii="Times New Roman" w:hAnsi="Times New Roman" w:cs="Times New Roman"/>
          <w:sz w:val="28"/>
          <w:szCs w:val="28"/>
        </w:rPr>
        <w:t xml:space="preserve">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lastRenderedPageBreak/>
        <w:t>2. ОТВЕТСТВЕННОСТЬ ЗА НАРУШЕНИЕ</w:t>
      </w: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t xml:space="preserve"> УКАЗАННЫХ ЗАПРЕТОВ И ОГРАНИЧЕНИЙ,</w:t>
      </w:r>
    </w:p>
    <w:p w:rsidR="00672F44" w:rsidRPr="00672F44" w:rsidRDefault="00672F44" w:rsidP="00672F44">
      <w:pPr>
        <w:spacing w:after="0" w:line="240" w:lineRule="auto"/>
        <w:ind w:firstLine="708"/>
        <w:jc w:val="center"/>
        <w:rPr>
          <w:rFonts w:ascii="Times New Roman" w:hAnsi="Times New Roman" w:cs="Times New Roman"/>
          <w:b/>
          <w:sz w:val="28"/>
          <w:szCs w:val="28"/>
        </w:rPr>
      </w:pPr>
      <w:proofErr w:type="gramStart"/>
      <w:r w:rsidRPr="00672F44">
        <w:rPr>
          <w:rFonts w:ascii="Times New Roman" w:hAnsi="Times New Roman" w:cs="Times New Roman"/>
          <w:b/>
          <w:sz w:val="28"/>
          <w:szCs w:val="28"/>
        </w:rPr>
        <w:t>УСТАНОВЛЕННАЯ</w:t>
      </w:r>
      <w:proofErr w:type="gramEnd"/>
      <w:r w:rsidRPr="00672F44">
        <w:rPr>
          <w:rFonts w:ascii="Times New Roman" w:hAnsi="Times New Roman" w:cs="Times New Roman"/>
          <w:b/>
          <w:sz w:val="28"/>
          <w:szCs w:val="28"/>
        </w:rPr>
        <w:t xml:space="preserve"> ДЕЙСТВУЮЩИМ ЗАКОНОДАТЕЛЬСТВОМ</w:t>
      </w:r>
    </w:p>
    <w:p w:rsidR="00672F44" w:rsidRPr="00672F44" w:rsidRDefault="00672F44" w:rsidP="00672F44">
      <w:pPr>
        <w:spacing w:after="0" w:line="240" w:lineRule="auto"/>
        <w:ind w:firstLine="708"/>
        <w:jc w:val="both"/>
        <w:rPr>
          <w:rFonts w:ascii="Times New Roman" w:hAnsi="Times New Roman" w:cs="Times New Roman"/>
          <w:b/>
          <w:sz w:val="28"/>
          <w:szCs w:val="28"/>
        </w:rPr>
      </w:pP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2.1. Ответственность за нарушение требований пожарной безопасности</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 xml:space="preserve">1) административная ответственность (статья 20.4. </w:t>
      </w:r>
      <w:proofErr w:type="gramStart"/>
      <w:r w:rsidRPr="00672F44">
        <w:rPr>
          <w:rFonts w:ascii="Times New Roman" w:hAnsi="Times New Roman" w:cs="Times New Roman"/>
          <w:b/>
          <w:sz w:val="28"/>
          <w:szCs w:val="28"/>
        </w:rPr>
        <w:t>КоАП РФ):</w:t>
      </w:r>
      <w:proofErr w:type="gramEnd"/>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нарушение требований пожарной безопасности - предупреждение или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граждан - от одной тысячи до одной тысячи пятисот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должностных лиц - от шести тысяч до пятнадцати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ста пятидесяти тысяч до двухсот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условиях особого противопожарного режима  -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граждан - от двух тысяч до четырех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должностных лиц - от пятнадцати тысяч до тридцати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четырехсот тысяч до пятисот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случае возникновения пожара и уничтожения или повреждения чужого имущества либо причинение легкого или средней тяжести вреда здоровью человека –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граждан - от четырех тысяч до пяти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должностных лиц - от сорока тысяч до пятидесяти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трехсот пятидесяти тысяч до четырехсот тысяч рублей.</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 xml:space="preserve">Протоколы вправе составлять: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органов федерального государственного пожарного надзора (МЧС России);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руководители пожарно-спасательных подразделений федеральной противопожарной службы (МЧС России).</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 xml:space="preserve">2) уголовная ответственность за нарушение требований пожарной безопасности  (статья 219 УК РФ): </w:t>
      </w:r>
    </w:p>
    <w:p w:rsidR="00672F44" w:rsidRPr="00672F44" w:rsidRDefault="00672F44" w:rsidP="00672F44">
      <w:pPr>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от штрафа в размере до восьмидесяти тысяч рублей до лишения свободы на срок</w:t>
      </w:r>
      <w:proofErr w:type="gramEnd"/>
      <w:r w:rsidRPr="00672F44">
        <w:rPr>
          <w:rFonts w:ascii="Times New Roman" w:hAnsi="Times New Roman" w:cs="Times New Roman"/>
          <w:sz w:val="28"/>
          <w:szCs w:val="28"/>
        </w:rPr>
        <w:t xml:space="preserve"> до трех лет – в случае причинения тяжкого вреда здоровью человека;</w:t>
      </w:r>
    </w:p>
    <w:p w:rsidR="00672F44" w:rsidRPr="00672F44" w:rsidRDefault="00672F44" w:rsidP="00672F44">
      <w:pPr>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от принудительных работ на срок до пяти лет до лишения свободы на срок</w:t>
      </w:r>
      <w:proofErr w:type="gramEnd"/>
      <w:r w:rsidRPr="00672F44">
        <w:rPr>
          <w:rFonts w:ascii="Times New Roman" w:hAnsi="Times New Roman" w:cs="Times New Roman"/>
          <w:sz w:val="28"/>
          <w:szCs w:val="28"/>
        </w:rPr>
        <w:t xml:space="preserve"> до пяти лет - в случае смерти человека;</w:t>
      </w:r>
    </w:p>
    <w:p w:rsidR="00672F44" w:rsidRPr="00672F44" w:rsidRDefault="00672F44" w:rsidP="00672F44">
      <w:pPr>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от принудительных работ на срок до пяти лет до лишения свободы на срок</w:t>
      </w:r>
      <w:proofErr w:type="gramEnd"/>
      <w:r w:rsidRPr="00672F44">
        <w:rPr>
          <w:rFonts w:ascii="Times New Roman" w:hAnsi="Times New Roman" w:cs="Times New Roman"/>
          <w:sz w:val="28"/>
          <w:szCs w:val="28"/>
        </w:rPr>
        <w:t xml:space="preserve"> до семи лет - в случае смерти двух или более лиц.</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2.2. Ответственность за нарушение правил пожарной безопасности в лесах</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 xml:space="preserve">1) административная ответственность (статья 8.32. </w:t>
      </w:r>
      <w:proofErr w:type="gramStart"/>
      <w:r w:rsidRPr="00672F44">
        <w:rPr>
          <w:rFonts w:ascii="Times New Roman" w:hAnsi="Times New Roman" w:cs="Times New Roman"/>
          <w:b/>
          <w:sz w:val="28"/>
          <w:szCs w:val="28"/>
        </w:rPr>
        <w:t>КоАП РФ):</w:t>
      </w:r>
      <w:proofErr w:type="gramEnd"/>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нарушение правил пожарной безопасности в лесах - предупреждение или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граждан - от одной тысячи пятисот до трех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должностных лиц - от десяти тысяч до двадцати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пятидесяти тысяч до двухсот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выжигание хвороста, лесной подстилки, сухой травы и других лесных горючих материалов с нарушением требований правил пожарной безопасности на </w:t>
      </w:r>
      <w:r w:rsidRPr="00672F44">
        <w:rPr>
          <w:rFonts w:ascii="Times New Roman" w:hAnsi="Times New Roman" w:cs="Times New Roman"/>
          <w:sz w:val="28"/>
          <w:szCs w:val="28"/>
        </w:rPr>
        <w:lastRenderedPageBreak/>
        <w:t>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граждан - от трех тысяч до четырех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 на должностных лиц - от пятнадцати тысяч до двадцати пяти тысяч рублей;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ста пятидесяти тысяч до двухсот пятидесяти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нарушение правил пожарной безопасности в лесах в условиях особого противопожарного режима – штраф:</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граждан - от четырех тысяч до пяти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должностных лиц - от двадцати тысяч до сорока тысяч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на юридических лиц - от трехсот тысяч до пятисот тысяч рублей.</w:t>
      </w:r>
    </w:p>
    <w:p w:rsidR="00672F44" w:rsidRPr="00672F44" w:rsidRDefault="00672F44" w:rsidP="00672F44">
      <w:pPr>
        <w:spacing w:after="0" w:line="240" w:lineRule="auto"/>
        <w:ind w:firstLine="708"/>
        <w:jc w:val="both"/>
        <w:rPr>
          <w:rFonts w:ascii="Times New Roman" w:hAnsi="Times New Roman" w:cs="Times New Roman"/>
          <w:b/>
          <w:sz w:val="28"/>
          <w:szCs w:val="28"/>
        </w:rPr>
      </w:pPr>
      <w:r w:rsidRPr="00672F44">
        <w:rPr>
          <w:rFonts w:ascii="Times New Roman" w:hAnsi="Times New Roman" w:cs="Times New Roman"/>
          <w:b/>
          <w:sz w:val="28"/>
          <w:szCs w:val="28"/>
        </w:rPr>
        <w:t xml:space="preserve">Протоколы вправе составлять: </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Департамент лесного комплекса Вологодской области;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государственных учреждений, осуществляющих федеральный государственный лесной надзор (лесную охрану)</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государственных учреждений, осуществляющих федеральный государственный пожарный надзор в лесах</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должностные лица органов внутренних дел (полиции)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b/>
          <w:sz w:val="28"/>
          <w:szCs w:val="28"/>
        </w:rPr>
        <w:t>2) уголовная ответственность за уничтожение или повреждение лесных насаждений (статья 261 УК РФ)</w:t>
      </w:r>
      <w:r w:rsidRPr="00672F44">
        <w:rPr>
          <w:rFonts w:ascii="Times New Roman" w:hAnsi="Times New Roman" w:cs="Times New Roman"/>
          <w:sz w:val="28"/>
          <w:szCs w:val="28"/>
        </w:rPr>
        <w:t>:</w:t>
      </w:r>
    </w:p>
    <w:p w:rsidR="00672F44" w:rsidRPr="00672F44" w:rsidRDefault="00672F44" w:rsidP="00672F44">
      <w:pPr>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от штрафа в размере до четырехсот тысяч рублей до лишения свободы на срок</w:t>
      </w:r>
      <w:proofErr w:type="gramEnd"/>
      <w:r w:rsidRPr="00672F44">
        <w:rPr>
          <w:rFonts w:ascii="Times New Roman" w:hAnsi="Times New Roman" w:cs="Times New Roman"/>
          <w:sz w:val="28"/>
          <w:szCs w:val="28"/>
        </w:rPr>
        <w:t xml:space="preserve"> до трех лет – в случае неосторожного обращения с огнем или иными источниками повышенной опасности;</w:t>
      </w:r>
    </w:p>
    <w:p w:rsidR="00672F44" w:rsidRPr="00672F44" w:rsidRDefault="00672F44" w:rsidP="00672F44">
      <w:pPr>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от штрафа в размере до пятисот тысяч рублей до лишения свободы на срок</w:t>
      </w:r>
      <w:proofErr w:type="gramEnd"/>
      <w:r w:rsidRPr="00672F44">
        <w:rPr>
          <w:rFonts w:ascii="Times New Roman" w:hAnsi="Times New Roman" w:cs="Times New Roman"/>
          <w:sz w:val="28"/>
          <w:szCs w:val="28"/>
        </w:rPr>
        <w:t xml:space="preserve"> до четырех лет – при крупном  ущербе (свыше 50 тыс. рублей);</w:t>
      </w:r>
    </w:p>
    <w:p w:rsidR="00672F44" w:rsidRPr="00672F44" w:rsidRDefault="00672F44" w:rsidP="00672F44">
      <w:pPr>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от штрафа в размере до одного миллиона рублей до лишения свободы на срок</w:t>
      </w:r>
      <w:proofErr w:type="gramEnd"/>
      <w:r w:rsidRPr="00672F44">
        <w:rPr>
          <w:rFonts w:ascii="Times New Roman" w:hAnsi="Times New Roman" w:cs="Times New Roman"/>
          <w:sz w:val="28"/>
          <w:szCs w:val="28"/>
        </w:rPr>
        <w:t xml:space="preserve"> до восьми лет со штрафом в размере до пятисот тысяч рублей – в случае если деяние совершено путем поджога, иным </w:t>
      </w:r>
      <w:proofErr w:type="spellStart"/>
      <w:r w:rsidRPr="00672F44">
        <w:rPr>
          <w:rFonts w:ascii="Times New Roman" w:hAnsi="Times New Roman" w:cs="Times New Roman"/>
          <w:sz w:val="28"/>
          <w:szCs w:val="28"/>
        </w:rPr>
        <w:t>общеопасным</w:t>
      </w:r>
      <w:proofErr w:type="spellEnd"/>
      <w:r w:rsidRPr="00672F44">
        <w:rPr>
          <w:rFonts w:ascii="Times New Roman" w:hAnsi="Times New Roman" w:cs="Times New Roman"/>
          <w:sz w:val="28"/>
          <w:szCs w:val="28"/>
        </w:rPr>
        <w:t xml:space="preserve"> способом либо в результате загрязнения или иного негативного воздействия;</w:t>
      </w:r>
    </w:p>
    <w:p w:rsidR="00672F44" w:rsidRPr="00672F44" w:rsidRDefault="00672F44" w:rsidP="00672F44">
      <w:pPr>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от штрафа в размере до трех миллионов рублей до лишения свободы на срок</w:t>
      </w:r>
      <w:proofErr w:type="gramEnd"/>
      <w:r w:rsidRPr="00672F44">
        <w:rPr>
          <w:rFonts w:ascii="Times New Roman" w:hAnsi="Times New Roman" w:cs="Times New Roman"/>
          <w:sz w:val="28"/>
          <w:szCs w:val="28"/>
        </w:rPr>
        <w:t xml:space="preserve"> до десяти лет со штрафом в размере до пятисот тысяч рублей - в случае если деяние совершено путем поджога, иным </w:t>
      </w:r>
      <w:proofErr w:type="spellStart"/>
      <w:r w:rsidRPr="00672F44">
        <w:rPr>
          <w:rFonts w:ascii="Times New Roman" w:hAnsi="Times New Roman" w:cs="Times New Roman"/>
          <w:sz w:val="28"/>
          <w:szCs w:val="28"/>
        </w:rPr>
        <w:t>общеопасным</w:t>
      </w:r>
      <w:proofErr w:type="spellEnd"/>
      <w:r w:rsidRPr="00672F44">
        <w:rPr>
          <w:rFonts w:ascii="Times New Roman" w:hAnsi="Times New Roman" w:cs="Times New Roman"/>
          <w:sz w:val="28"/>
          <w:szCs w:val="28"/>
        </w:rPr>
        <w:t xml:space="preserve"> способом либо в результате загрязнения или иного негативного воздействия и это повлекло крупный ущерб.</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center"/>
        <w:rPr>
          <w:rFonts w:ascii="Times New Roman" w:hAnsi="Times New Roman" w:cs="Times New Roman"/>
          <w:b/>
          <w:sz w:val="28"/>
          <w:szCs w:val="28"/>
        </w:rPr>
      </w:pPr>
    </w:p>
    <w:p w:rsidR="00672F44" w:rsidRPr="00672F44" w:rsidRDefault="00672F44" w:rsidP="00672F44">
      <w:pPr>
        <w:spacing w:after="0" w:line="240" w:lineRule="auto"/>
        <w:ind w:firstLine="708"/>
        <w:jc w:val="center"/>
        <w:rPr>
          <w:rFonts w:ascii="Times New Roman" w:hAnsi="Times New Roman" w:cs="Times New Roman"/>
          <w:b/>
          <w:sz w:val="28"/>
          <w:szCs w:val="28"/>
        </w:rPr>
      </w:pPr>
      <w:r w:rsidRPr="00672F44">
        <w:rPr>
          <w:rFonts w:ascii="Times New Roman" w:hAnsi="Times New Roman" w:cs="Times New Roman"/>
          <w:b/>
          <w:sz w:val="28"/>
          <w:szCs w:val="28"/>
        </w:rPr>
        <w:t>3. МЕРОПРИЯТИЯ, РЕКОМЕНДУЕМЫЕ ДЛЯ РЕАЛИЗАЦИИ ОРГАНАМИ МЕСТНОГО САМОУПРАВЛЕНИЯ В ЦЕЛЯХ ПОДГОТОВКИ К ВЕСЕННЕ-ЛЕТНЕМУ ПОЖАРООПАСНОМУ СЕЗОНУ</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В целях недопущения перехода огня от палов травы на населенные пункты и в леса органам местного самоуправления необходимо организовать:</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 xml:space="preserve">3.1. размещение в административных зданиях, в общественных местах, в торговых точках агитационных печатных материалов, содержащих информацию </w:t>
      </w:r>
      <w:r w:rsidRPr="00672F44">
        <w:rPr>
          <w:rFonts w:ascii="Times New Roman" w:hAnsi="Times New Roman" w:cs="Times New Roman"/>
          <w:sz w:val="28"/>
          <w:szCs w:val="28"/>
        </w:rPr>
        <w:lastRenderedPageBreak/>
        <w:t>об установленных запретах и ограничениях, а также об ответственности за них; проведение другой разъяснительной работы с постоянным населением и приезжими (дачники, сезонные работники и т.п.);</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3.2. регулярное патрулирование населенных пунктов в период с момента схода снежного покрова до произрастания свежей травы, а также при установлении сухой, жаркой погоды;</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3.3. своевременную очистку населенных пунктов от сухой травянистой растительности, мусора и других горючих материалов (до начала весенне-летнего пожароопасного сезона);</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3.4. очистку прилегающих к населенным пунктам территорий на полосе шириной не менее 10 метров с прокладкой противопожарной минерализованной (то есть очищенной до минерального слоя почвы) полосы шириной не менее 1,4 метра или устройством иного противопожарного барьера (до начала весенне-летнего пожароопасного сезона);</w:t>
      </w:r>
    </w:p>
    <w:p w:rsidR="00672F44" w:rsidRPr="00672F44" w:rsidRDefault="00672F44" w:rsidP="00672F44">
      <w:pPr>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 xml:space="preserve">3.5. создание условий для забора воды из естественных или искусственных </w:t>
      </w:r>
      <w:proofErr w:type="spellStart"/>
      <w:r w:rsidRPr="00672F44">
        <w:rPr>
          <w:rFonts w:ascii="Times New Roman" w:hAnsi="Times New Roman" w:cs="Times New Roman"/>
          <w:sz w:val="28"/>
          <w:szCs w:val="28"/>
        </w:rPr>
        <w:t>водоисточников</w:t>
      </w:r>
      <w:proofErr w:type="spellEnd"/>
      <w:r w:rsidRPr="00672F44">
        <w:rPr>
          <w:rFonts w:ascii="Times New Roman" w:hAnsi="Times New Roman" w:cs="Times New Roman"/>
          <w:sz w:val="28"/>
          <w:szCs w:val="28"/>
        </w:rPr>
        <w:t xml:space="preserve"> (реки, озера, бассейны, градирни и др.) путем устройства подъездов с площадками (пирсами) с твердым покрытием размерами не менее 12 x 12 метров для установки пожарных автомобилей, а также путем углубления (ремонта) существующих или устройства новых источников противопожарного водоснабжения;</w:t>
      </w:r>
      <w:proofErr w:type="gramEnd"/>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3.6. подготовка для возможного использования в тушении пожаров имеющейся водовозной и землеройной техники, мотопомп и другой приспособленной для тушения пожаров техники;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3.7. содержание противопожарной минерализованной полосы в период весенне-летнего пожароопасного сезона в очищенном состоянии;</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3.8. при обнаружении нарушений запретов и ограничений, установленных действующим законодательством - немедленное уведомление о них органов государственной власти, осуществляющих надзор за соблюдением требований пожарной безопасности;</w:t>
      </w:r>
    </w:p>
    <w:p w:rsidR="00672F44" w:rsidRPr="00672F44" w:rsidRDefault="00672F44" w:rsidP="00672F44">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672F44">
        <w:rPr>
          <w:rFonts w:ascii="Times New Roman" w:hAnsi="Times New Roman" w:cs="Times New Roman"/>
          <w:sz w:val="28"/>
          <w:szCs w:val="28"/>
        </w:rPr>
        <w:t>3.9. в период с момента схода снежного покрова до произрастания свежей травы, а также при установлении сухой, жаркой погоды – своевременное введение особого противопожарного режима на территории поселения с установлением дополнительных требований пожарной безопасности (например: запрет на посещение гражданами лесов; увеличение противопожарных разрывов по границам населенных пунктов, создание дополнительных противопожарных минерализованных полос;</w:t>
      </w:r>
      <w:proofErr w:type="gramEnd"/>
      <w:r w:rsidRPr="00672F44">
        <w:rPr>
          <w:rFonts w:ascii="Times New Roman" w:hAnsi="Times New Roman" w:cs="Times New Roman"/>
          <w:sz w:val="28"/>
          <w:szCs w:val="28"/>
        </w:rPr>
        <w:t xml:space="preserve"> введение запрета на разведение костров, проведение пожароопасных работ на определенных участках, на топку печей, кухонных очагов и котельных установок);</w:t>
      </w:r>
    </w:p>
    <w:p w:rsidR="00672F44" w:rsidRPr="00672F44" w:rsidRDefault="00672F44" w:rsidP="00672F44">
      <w:pPr>
        <w:spacing w:after="0" w:line="240" w:lineRule="auto"/>
        <w:ind w:firstLine="708"/>
        <w:jc w:val="both"/>
        <w:rPr>
          <w:rFonts w:ascii="Times New Roman" w:hAnsi="Times New Roman" w:cs="Times New Roman"/>
          <w:sz w:val="28"/>
          <w:szCs w:val="28"/>
        </w:rPr>
      </w:pPr>
      <w:r w:rsidRPr="00672F44">
        <w:rPr>
          <w:rFonts w:ascii="Times New Roman" w:hAnsi="Times New Roman" w:cs="Times New Roman"/>
          <w:sz w:val="28"/>
          <w:szCs w:val="28"/>
        </w:rPr>
        <w:t>3.10. своевременное уведомление органов государственной власти, осуществляющих надзор за соблюдением требований пожарной безопасности, о введении на территории поселения особого противопожарного режима (в целях усиления административной ответственности для правонарушителей).</w:t>
      </w: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Pr="00672F44" w:rsidRDefault="00672F44" w:rsidP="00672F44">
      <w:pPr>
        <w:spacing w:after="0" w:line="240" w:lineRule="auto"/>
        <w:ind w:firstLine="708"/>
        <w:jc w:val="both"/>
        <w:rPr>
          <w:rFonts w:ascii="Times New Roman" w:hAnsi="Times New Roman" w:cs="Times New Roman"/>
          <w:sz w:val="28"/>
          <w:szCs w:val="28"/>
        </w:rPr>
      </w:pPr>
    </w:p>
    <w:p w:rsidR="00672F44" w:rsidRDefault="00672F44" w:rsidP="00672F44">
      <w:pPr>
        <w:ind w:right="-144"/>
        <w:jc w:val="both"/>
        <w:rPr>
          <w:sz w:val="28"/>
          <w:szCs w:val="28"/>
        </w:rPr>
      </w:pPr>
      <w:r>
        <w:rPr>
          <w:noProof/>
          <w:sz w:val="28"/>
          <w:szCs w:val="28"/>
          <w:lang w:eastAsia="ru-RU"/>
        </w:rPr>
        <w:lastRenderedPageBreak/>
        <w:drawing>
          <wp:inline distT="0" distB="0" distL="0" distR="0">
            <wp:extent cx="6156960" cy="7366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6960" cy="7366000"/>
                    </a:xfrm>
                    <a:prstGeom prst="rect">
                      <a:avLst/>
                    </a:prstGeom>
                    <a:noFill/>
                    <a:ln>
                      <a:noFill/>
                    </a:ln>
                  </pic:spPr>
                </pic:pic>
              </a:graphicData>
            </a:graphic>
          </wp:inline>
        </w:drawing>
      </w:r>
    </w:p>
    <w:p w:rsidR="00672F44" w:rsidRDefault="00672F44" w:rsidP="00672F44">
      <w:pPr>
        <w:ind w:firstLine="708"/>
        <w:jc w:val="both"/>
        <w:rPr>
          <w:sz w:val="28"/>
          <w:szCs w:val="28"/>
        </w:rPr>
      </w:pPr>
    </w:p>
    <w:p w:rsidR="00672F44" w:rsidRDefault="00672F44" w:rsidP="00672F44">
      <w:pPr>
        <w:ind w:firstLine="708"/>
        <w:jc w:val="both"/>
        <w:rPr>
          <w:sz w:val="28"/>
          <w:szCs w:val="28"/>
        </w:rPr>
      </w:pPr>
    </w:p>
    <w:p w:rsidR="00672F44" w:rsidRDefault="00672F44" w:rsidP="00672F44">
      <w:pPr>
        <w:jc w:val="both"/>
        <w:rPr>
          <w:sz w:val="28"/>
          <w:szCs w:val="28"/>
        </w:rPr>
      </w:pPr>
      <w:r>
        <w:rPr>
          <w:noProof/>
          <w:sz w:val="28"/>
          <w:szCs w:val="28"/>
          <w:lang w:eastAsia="ru-RU"/>
        </w:rPr>
        <w:lastRenderedPageBreak/>
        <w:drawing>
          <wp:inline distT="0" distB="0" distL="0" distR="0">
            <wp:extent cx="5882640" cy="3027680"/>
            <wp:effectExtent l="0" t="0" r="3810" b="1270"/>
            <wp:docPr id="8" name="Рисунок 8" descr="D:\мои документы\работа с 01.01.2017\фото и видео 2017\75aqB5Qh1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мои документы\работа с 01.01.2017\фото и видео 2017\75aqB5Qh1F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2640" cy="3027680"/>
                    </a:xfrm>
                    <a:prstGeom prst="rect">
                      <a:avLst/>
                    </a:prstGeom>
                    <a:noFill/>
                    <a:ln>
                      <a:noFill/>
                    </a:ln>
                  </pic:spPr>
                </pic:pic>
              </a:graphicData>
            </a:graphic>
          </wp:inline>
        </w:drawing>
      </w:r>
    </w:p>
    <w:p w:rsidR="00672F44" w:rsidRDefault="00672F44" w:rsidP="00672F44">
      <w:pPr>
        <w:ind w:firstLine="708"/>
        <w:jc w:val="both"/>
        <w:rPr>
          <w:sz w:val="28"/>
          <w:szCs w:val="28"/>
        </w:rPr>
      </w:pPr>
    </w:p>
    <w:p w:rsidR="00672F44" w:rsidRDefault="00672F44" w:rsidP="00672F44">
      <w:pPr>
        <w:ind w:firstLine="708"/>
        <w:jc w:val="both"/>
        <w:rPr>
          <w:sz w:val="28"/>
          <w:szCs w:val="28"/>
        </w:rPr>
      </w:pPr>
    </w:p>
    <w:p w:rsidR="00672F44" w:rsidRDefault="00672F44" w:rsidP="00672F44">
      <w:pPr>
        <w:ind w:firstLine="708"/>
        <w:jc w:val="both"/>
        <w:rPr>
          <w:sz w:val="28"/>
          <w:szCs w:val="28"/>
        </w:rPr>
      </w:pPr>
    </w:p>
    <w:p w:rsidR="00672F44" w:rsidRDefault="00672F44" w:rsidP="00672F44">
      <w:pPr>
        <w:jc w:val="both"/>
        <w:rPr>
          <w:sz w:val="28"/>
          <w:szCs w:val="28"/>
        </w:rPr>
      </w:pPr>
      <w:r>
        <w:rPr>
          <w:noProof/>
          <w:sz w:val="28"/>
          <w:szCs w:val="28"/>
          <w:lang w:eastAsia="ru-RU"/>
        </w:rPr>
        <w:drawing>
          <wp:inline distT="0" distB="0" distL="0" distR="0">
            <wp:extent cx="6035040" cy="4277360"/>
            <wp:effectExtent l="0" t="0" r="3810" b="8890"/>
            <wp:docPr id="7" name="Рисунок 7" descr="D:\мои документы\работа с 01.01.2016\фото и видео 2016\ПАмятки разные\Ks4zMIYDg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мои документы\работа с 01.01.2016\фото и видео 2016\ПАмятки разные\Ks4zMIYDgq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40" cy="4277360"/>
                    </a:xfrm>
                    <a:prstGeom prst="rect">
                      <a:avLst/>
                    </a:prstGeom>
                    <a:noFill/>
                    <a:ln>
                      <a:noFill/>
                    </a:ln>
                  </pic:spPr>
                </pic:pic>
              </a:graphicData>
            </a:graphic>
          </wp:inline>
        </w:drawing>
      </w:r>
    </w:p>
    <w:p w:rsidR="009208A1" w:rsidRDefault="009208A1"/>
    <w:sectPr w:rsidR="009208A1" w:rsidSect="00672F44">
      <w:headerReference w:type="even" r:id="rId10"/>
      <w:headerReference w:type="default" r:id="rId11"/>
      <w:footerReference w:type="even" r:id="rId12"/>
      <w:footerReference w:type="default" r:id="rId13"/>
      <w:headerReference w:type="first" r:id="rId14"/>
      <w:footerReference w:type="first" r:id="rId15"/>
      <w:pgSz w:w="11906" w:h="16838"/>
      <w:pgMar w:top="851" w:right="566"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D39" w:rsidRDefault="00300D39" w:rsidP="00672F44">
      <w:pPr>
        <w:spacing w:after="0" w:line="240" w:lineRule="auto"/>
      </w:pPr>
      <w:r>
        <w:separator/>
      </w:r>
    </w:p>
  </w:endnote>
  <w:endnote w:type="continuationSeparator" w:id="0">
    <w:p w:rsidR="00300D39" w:rsidRDefault="00300D39" w:rsidP="00672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44" w:rsidRDefault="00672F4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44" w:rsidRDefault="00672F4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44" w:rsidRDefault="00672F4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D39" w:rsidRDefault="00300D39" w:rsidP="00672F44">
      <w:pPr>
        <w:spacing w:after="0" w:line="240" w:lineRule="auto"/>
      </w:pPr>
      <w:r>
        <w:separator/>
      </w:r>
    </w:p>
  </w:footnote>
  <w:footnote w:type="continuationSeparator" w:id="0">
    <w:p w:rsidR="00300D39" w:rsidRDefault="00300D39" w:rsidP="00672F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44" w:rsidRDefault="00672F4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44" w:rsidRDefault="00672F4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F44" w:rsidRDefault="00672F4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23C"/>
    <w:rsid w:val="0014623C"/>
    <w:rsid w:val="00300D39"/>
    <w:rsid w:val="005D2E7E"/>
    <w:rsid w:val="00672F44"/>
    <w:rsid w:val="009208A1"/>
    <w:rsid w:val="00E04265"/>
    <w:rsid w:val="00EB2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2F4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2F44"/>
  </w:style>
  <w:style w:type="paragraph" w:styleId="a5">
    <w:name w:val="footer"/>
    <w:basedOn w:val="a"/>
    <w:link w:val="a6"/>
    <w:uiPriority w:val="99"/>
    <w:unhideWhenUsed/>
    <w:rsid w:val="00672F4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2F44"/>
  </w:style>
  <w:style w:type="paragraph" w:customStyle="1" w:styleId="pc">
    <w:name w:val="pc"/>
    <w:basedOn w:val="a"/>
    <w:rsid w:val="00672F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72F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2F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2F4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2F44"/>
  </w:style>
  <w:style w:type="paragraph" w:styleId="a5">
    <w:name w:val="footer"/>
    <w:basedOn w:val="a"/>
    <w:link w:val="a6"/>
    <w:uiPriority w:val="99"/>
    <w:unhideWhenUsed/>
    <w:rsid w:val="00672F4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2F44"/>
  </w:style>
  <w:style w:type="paragraph" w:customStyle="1" w:styleId="pc">
    <w:name w:val="pc"/>
    <w:basedOn w:val="a"/>
    <w:rsid w:val="00672F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72F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2F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1912</Words>
  <Characters>10905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В.Г. Дорогов</dc:creator>
  <cp:lastModifiedBy>В.Г. Дорогов</cp:lastModifiedBy>
  <cp:revision>3</cp:revision>
  <dcterms:created xsi:type="dcterms:W3CDTF">2017-03-14T16:57:00Z</dcterms:created>
  <dcterms:modified xsi:type="dcterms:W3CDTF">2017-03-15T10:46:00Z</dcterms:modified>
</cp:coreProperties>
</file>