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B" w:rsidRPr="00E35E9B" w:rsidRDefault="00E35E9B" w:rsidP="00E35E9B">
      <w:pPr>
        <w:pStyle w:val="a8"/>
        <w:jc w:val="center"/>
        <w:rPr>
          <w:sz w:val="28"/>
          <w:szCs w:val="28"/>
        </w:rPr>
      </w:pPr>
      <w:r w:rsidRPr="00E35E9B">
        <w:rPr>
          <w:b/>
          <w:bCs/>
          <w:sz w:val="28"/>
          <w:szCs w:val="28"/>
        </w:rPr>
        <w:t>Меры обеспечения безопасности населения</w:t>
      </w:r>
    </w:p>
    <w:p w:rsidR="00E35E9B" w:rsidRPr="00E35E9B" w:rsidRDefault="00E35E9B" w:rsidP="00E35E9B">
      <w:pPr>
        <w:pStyle w:val="a8"/>
        <w:jc w:val="center"/>
        <w:rPr>
          <w:sz w:val="28"/>
          <w:szCs w:val="28"/>
        </w:rPr>
      </w:pPr>
      <w:r w:rsidRPr="00E35E9B">
        <w:rPr>
          <w:b/>
          <w:bCs/>
          <w:sz w:val="28"/>
          <w:szCs w:val="28"/>
        </w:rPr>
        <w:t>при пользовании водных объектов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Запрещается: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купание в местах, где выставлены щиты (аншлаги) с предупреждениями и запрещающими надписями;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купание в необорудованных, незнакомых местах;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 xml:space="preserve">- подплывать к моторным, парусным судам, весельным лодкам и другим </w:t>
      </w:r>
      <w:proofErr w:type="spellStart"/>
      <w:r w:rsidRPr="00E35E9B">
        <w:rPr>
          <w:sz w:val="28"/>
          <w:szCs w:val="28"/>
        </w:rPr>
        <w:t>плавсредствам</w:t>
      </w:r>
      <w:proofErr w:type="spellEnd"/>
      <w:r w:rsidRPr="00E35E9B">
        <w:rPr>
          <w:sz w:val="28"/>
          <w:szCs w:val="28"/>
        </w:rPr>
        <w:t>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загрязнять и засорять водоемы;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приводить с собой собак и других животных;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оставлять на берегу, стекло и другой мусор;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подавать крики ложной тревоги;</w:t>
      </w:r>
    </w:p>
    <w:p w:rsidR="00E35E9B" w:rsidRPr="00E35E9B" w:rsidRDefault="00E35E9B" w:rsidP="00E35E9B">
      <w:pPr>
        <w:pStyle w:val="a8"/>
        <w:rPr>
          <w:sz w:val="28"/>
          <w:szCs w:val="28"/>
        </w:rPr>
      </w:pPr>
      <w:r w:rsidRPr="00E35E9B">
        <w:rPr>
          <w:sz w:val="28"/>
          <w:szCs w:val="28"/>
        </w:rPr>
        <w:t>- плавать на досках, бревнах, лежаках, автомобильных камерах, надувных матрацах.</w:t>
      </w:r>
    </w:p>
    <w:p w:rsidR="00E35E9B" w:rsidRPr="00E35E9B" w:rsidRDefault="00E35E9B" w:rsidP="00E35E9B">
      <w:pPr>
        <w:pStyle w:val="a8"/>
        <w:rPr>
          <w:b/>
          <w:i/>
          <w:sz w:val="28"/>
          <w:szCs w:val="28"/>
        </w:rPr>
      </w:pPr>
      <w:r w:rsidRPr="00E35E9B">
        <w:rPr>
          <w:sz w:val="28"/>
          <w:szCs w:val="28"/>
        </w:rPr>
        <w:t>-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6B045A" w:rsidRDefault="006B045A"/>
    <w:sectPr w:rsidR="006B045A" w:rsidSect="006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9B"/>
    <w:rsid w:val="00323594"/>
    <w:rsid w:val="006B045A"/>
    <w:rsid w:val="00DB0EAC"/>
    <w:rsid w:val="00E3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235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59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235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23594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4">
    <w:name w:val="Название Знак"/>
    <w:basedOn w:val="a0"/>
    <w:link w:val="a3"/>
    <w:rsid w:val="00323594"/>
    <w:rPr>
      <w:rFonts w:eastAsia="Calibri"/>
      <w:sz w:val="24"/>
      <w:lang w:val="ru-RU" w:eastAsia="ru-RU" w:bidi="ar-SA"/>
    </w:rPr>
  </w:style>
  <w:style w:type="character" w:styleId="a5">
    <w:name w:val="Strong"/>
    <w:basedOn w:val="a0"/>
    <w:qFormat/>
    <w:rsid w:val="00323594"/>
    <w:rPr>
      <w:b/>
      <w:bCs/>
    </w:rPr>
  </w:style>
  <w:style w:type="character" w:styleId="a6">
    <w:name w:val="Emphasis"/>
    <w:basedOn w:val="a0"/>
    <w:qFormat/>
    <w:rsid w:val="00323594"/>
    <w:rPr>
      <w:i/>
      <w:iCs/>
    </w:rPr>
  </w:style>
  <w:style w:type="paragraph" w:styleId="a7">
    <w:name w:val="No Spacing"/>
    <w:qFormat/>
    <w:rsid w:val="00323594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E35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2019-06-20T07:10:00Z</dcterms:created>
  <dcterms:modified xsi:type="dcterms:W3CDTF">2019-06-20T07:11:00Z</dcterms:modified>
</cp:coreProperties>
</file>